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95" w:rsidRPr="00ED1D95" w:rsidRDefault="00ED1D95" w:rsidP="00ED1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A5A80"/>
          <w:kern w:val="36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noProof/>
          <w:color w:val="4A5A80"/>
          <w:kern w:val="36"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-602615</wp:posOffset>
            </wp:positionV>
            <wp:extent cx="984885" cy="891540"/>
            <wp:effectExtent l="19050" t="0" r="5715" b="0"/>
            <wp:wrapThrough wrapText="bothSides">
              <wp:wrapPolygon edited="0">
                <wp:start x="4178" y="0"/>
                <wp:lineTo x="418" y="7385"/>
                <wp:lineTo x="-418" y="11077"/>
                <wp:lineTo x="4178" y="14769"/>
                <wp:lineTo x="12116" y="20769"/>
                <wp:lineTo x="12534" y="20769"/>
                <wp:lineTo x="15458" y="20769"/>
                <wp:lineTo x="15876" y="20769"/>
                <wp:lineTo x="18801" y="15231"/>
                <wp:lineTo x="18801" y="14769"/>
                <wp:lineTo x="21725" y="7846"/>
                <wp:lineTo x="21725" y="7385"/>
                <wp:lineTo x="6267" y="0"/>
                <wp:lineTo x="4178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1D95">
        <w:rPr>
          <w:rFonts w:ascii="Times New Roman" w:eastAsia="Times New Roman" w:hAnsi="Times New Roman" w:cs="Times New Roman"/>
          <w:b/>
          <w:bCs/>
          <w:color w:val="4A5A80"/>
          <w:kern w:val="36"/>
          <w:sz w:val="24"/>
          <w:szCs w:val="24"/>
          <w:lang w:eastAsia="nb-NO"/>
        </w:rPr>
        <w:t>E-post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ED1D95" w:rsidRPr="00ED1D95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81"/>
            </w:tblGrid>
            <w:tr w:rsidR="00ED1D95" w:rsidRPr="00ED1D9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D1D95" w:rsidRPr="00ED1D95" w:rsidRDefault="00ED1D95" w:rsidP="00ED1D95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nb-NO"/>
                    </w:rPr>
                    <w:t>RETNINGSLINJER FOR BEHANDLING AV E-POST I MERÅKER KOMMUNE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nb-NO"/>
                    </w:rPr>
                    <w:t xml:space="preserve"> </w:t>
                  </w:r>
                </w:p>
                <w:p w:rsidR="00ED1D95" w:rsidRPr="00ED1D95" w:rsidRDefault="00ED1D95" w:rsidP="00ED1D95">
                  <w:pPr>
                    <w:numPr>
                      <w:ilvl w:val="0"/>
                      <w:numId w:val="1"/>
                    </w:numPr>
                    <w:spacing w:before="120" w:after="120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Generelt.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Microsoft Outlook brukes til å sende e-post både internt og eksternt over Internett til adressater utenfor kommunens organisasjon. E-post til Meråker kommune skal sendes til og håndteres av det ordinære postmottak i kommunen på følgende </w:t>
                  </w:r>
                  <w:proofErr w:type="spellStart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E-post-adresse</w:t>
                  </w:r>
                  <w:proofErr w:type="spellEnd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: </w:t>
                  </w:r>
                </w:p>
                <w:p w:rsidR="00ED1D95" w:rsidRPr="00ED1D95" w:rsidRDefault="00ED1D95" w:rsidP="00ED1D95">
                  <w:pPr>
                    <w:spacing w:before="120" w:after="120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hyperlink r:id="rId6" w:tgtFrame="_blank" w:history="1">
                    <w:r w:rsidRPr="00ED1D95">
                      <w:rPr>
                        <w:rFonts w:ascii="Times New Roman" w:eastAsia="Times New Roman" w:hAnsi="Times New Roman" w:cs="Times New Roman"/>
                        <w:color w:val="4A5983"/>
                        <w:sz w:val="24"/>
                        <w:szCs w:val="24"/>
                        <w:u w:val="single"/>
                        <w:lang w:eastAsia="nb-NO"/>
                      </w:rPr>
                      <w:t>postmottak@meraker.kommune.no</w:t>
                    </w:r>
                  </w:hyperlink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E-post kan også sendes til hver definert bruker av Microsoft Outlook. Hver bruker har definert adresse på formen: </w:t>
                  </w:r>
                </w:p>
                <w:p w:rsidR="00ED1D95" w:rsidRPr="00ED1D95" w:rsidRDefault="00ED1D95" w:rsidP="00ED1D95">
                  <w:pPr>
                    <w:spacing w:before="120" w:after="120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Eks: </w:t>
                  </w:r>
                  <w:hyperlink r:id="rId7" w:history="1">
                    <w:r w:rsidRPr="00ED1D95">
                      <w:rPr>
                        <w:rStyle w:val="Hyperkobling"/>
                        <w:rFonts w:ascii="Times New Roman" w:eastAsia="Times New Roman" w:hAnsi="Times New Roman" w:cs="Times New Roman"/>
                        <w:sz w:val="24"/>
                        <w:szCs w:val="24"/>
                        <w:lang w:eastAsia="nb-NO"/>
                      </w:rPr>
                      <w:t>fornavn.etternavn@meraker.kommune.no</w:t>
                    </w:r>
                  </w:hyperlink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Adressen til postmottak skal fremgå av brevark og hjemmeside på Internett. </w:t>
                  </w:r>
                </w:p>
                <w:p w:rsidR="00ED1D95" w:rsidRPr="00ED1D95" w:rsidRDefault="00ED1D95" w:rsidP="00ED1D95">
                  <w:pPr>
                    <w:numPr>
                      <w:ilvl w:val="0"/>
                      <w:numId w:val="2"/>
                    </w:numPr>
                    <w:spacing w:before="120" w:after="120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Håndtering av e-post. 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E-post til sentralt postmottak skal åpnes av arkivtjenesten (arkivforskriften 3. 2.ledd) Personlig adressert post videresendes direkte. Dersom en saksbehandler mottar arkivverdig e-post, har saksbehandler adgang til selv å importere denne til </w:t>
                  </w:r>
                  <w:proofErr w:type="spellStart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sak-/arkivsystemet</w:t>
                  </w:r>
                  <w:proofErr w:type="spellEnd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. Ved tvil kontakt arkivet. Den enkelte saksbehandler har plikt til å vurdere om posten må anses som et arkivverdig dokument. Ikke arkivverdig e-post vurderes/arkivbegrenses: </w:t>
                  </w:r>
                </w:p>
                <w:p w:rsidR="00ED1D95" w:rsidRPr="00ED1D95" w:rsidRDefault="00ED1D95" w:rsidP="00ED1D95">
                  <w:pPr>
                    <w:numPr>
                      <w:ilvl w:val="1"/>
                      <w:numId w:val="2"/>
                    </w:numPr>
                    <w:spacing w:after="72" w:line="300" w:lineRule="atLeast"/>
                    <w:ind w:left="91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ikke av interesse – slettes</w:t>
                  </w:r>
                </w:p>
                <w:p w:rsidR="00ED1D95" w:rsidRPr="00ED1D95" w:rsidRDefault="00ED1D95" w:rsidP="00ED1D95">
                  <w:pPr>
                    <w:numPr>
                      <w:ilvl w:val="1"/>
                      <w:numId w:val="2"/>
                    </w:numPr>
                    <w:spacing w:after="72" w:line="300" w:lineRule="atLeast"/>
                    <w:ind w:left="91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øvrig videresendes uten journalføring</w:t>
                  </w:r>
                </w:p>
                <w:p w:rsidR="00ED1D95" w:rsidRPr="00ED1D95" w:rsidRDefault="00ED1D95" w:rsidP="00ED1D95">
                  <w:pPr>
                    <w:numPr>
                      <w:ilvl w:val="1"/>
                      <w:numId w:val="2"/>
                    </w:numPr>
                    <w:spacing w:after="72" w:line="300" w:lineRule="atLeast"/>
                    <w:ind w:left="91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av interesse for organet – registreres</w:t>
                  </w:r>
                </w:p>
                <w:p w:rsidR="00ED1D95" w:rsidRPr="00ED1D95" w:rsidRDefault="00ED1D95" w:rsidP="00ED1D95">
                  <w:pPr>
                    <w:spacing w:before="120" w:after="120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Arkivverdig e-post skal journalføres av arkivtjenesten før den omdeles. Arkivtjenesten må ta stilling til om meldingen, vedlegget eller begge deler skal journalføres og tilknyttes dokumentregistrering i journalsystemet (se egne rutiner). </w:t>
                  </w:r>
                </w:p>
                <w:p w:rsidR="00ED1D95" w:rsidRPr="00ED1D95" w:rsidRDefault="00ED1D95" w:rsidP="00ED1D95">
                  <w:pPr>
                    <w:numPr>
                      <w:ilvl w:val="0"/>
                      <w:numId w:val="3"/>
                    </w:numPr>
                    <w:spacing w:after="72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Verifisering av mottatt e-postforsendelser. 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Hvis det er tvil om e-postmelding kommer fra den oppgitte avsender eller at avsender ikke er entydig identifiserbar, skal det umiddelbart sendes en tilbakemelding pr. e-post til oppgitt avsender, hvor det bes om verifisering av </w:t>
                  </w:r>
                  <w:proofErr w:type="spellStart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avsender</w:t>
                  </w:r>
                  <w:proofErr w:type="gramStart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.Arkivtjenesten</w:t>
                  </w:r>
                  <w:proofErr w:type="gramEnd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/saksbehandler</w:t>
                  </w:r>
                  <w:proofErr w:type="spellEnd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(den som importerer e-posten) må undersøke om vedlegg til e-postforsendelsen er i riktig format og lesbar. Dersom vedlegget ikke er lesbart, må avsender varsles med informasjon om hvilke formater som kan leses. Vedlegg virussjekkes (automatisk)</w:t>
                  </w:r>
                </w:p>
                <w:p w:rsidR="00ED1D95" w:rsidRPr="00ED1D95" w:rsidRDefault="00ED1D95" w:rsidP="00ED1D95">
                  <w:pPr>
                    <w:numPr>
                      <w:ilvl w:val="0"/>
                      <w:numId w:val="4"/>
                    </w:numPr>
                    <w:spacing w:after="72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Kvittering for mottak av e-post. 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Det skal ikke benyttes automatisk kvittering for mottak av e-post. Det er saksbehandlers ansvar å gi tilbakemelding dersom avsender krever bekreftelse på mottak av e-post innen 3 dager (ikke det samme som frist etter </w:t>
                  </w:r>
                  <w:proofErr w:type="spellStart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Fvl</w:t>
                  </w:r>
                  <w:proofErr w:type="spellEnd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– 21 dager)</w:t>
                  </w:r>
                </w:p>
                <w:p w:rsidR="00ED1D95" w:rsidRPr="00ED1D95" w:rsidRDefault="00ED1D95" w:rsidP="00ED1D95">
                  <w:pPr>
                    <w:numPr>
                      <w:ilvl w:val="0"/>
                      <w:numId w:val="5"/>
                    </w:numPr>
                    <w:spacing w:before="120" w:after="120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Håndtering av utgående e-post. 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Arkivverdig utgående post kan sendes som ordinær post, men skal i utgangspunktet sendes som e-post. Utgående e-post håndteres av </w:t>
                  </w:r>
                  <w:proofErr w:type="spellStart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skasbehandler</w:t>
                  </w:r>
                  <w:proofErr w:type="spellEnd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selv. Slik post skal journalføres og arkiveres i kommunens elektroniske arkivsystem etter ekspedering. </w:t>
                  </w:r>
                </w:p>
                <w:p w:rsidR="00ED1D95" w:rsidRPr="00ED1D95" w:rsidRDefault="00ED1D95" w:rsidP="00ED1D95">
                  <w:pPr>
                    <w:spacing w:before="120" w:after="120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Taushetsbelagte opplysninger. 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Opplysninger som er underlagt lovbestemt taushetsplikt i henhold til offentlighetsloven</w:t>
                  </w:r>
                  <w:proofErr w:type="gramStart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§5a</w:t>
                  </w:r>
                  <w:proofErr w:type="gramEnd"/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skal ikke sendes som e-post. Unntak 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lastRenderedPageBreak/>
                    <w:t xml:space="preserve">kan gjøres dersom personopplysninger anonymiseres, slik at det ikke er mulig å knytte opplysningene til enkeltpersoner eller hvis forsendelsen er kryptert. </w:t>
                  </w:r>
                </w:p>
                <w:p w:rsidR="00ED1D95" w:rsidRPr="00ED1D95" w:rsidRDefault="00ED1D95" w:rsidP="00ED1D95">
                  <w:pPr>
                    <w:numPr>
                      <w:ilvl w:val="0"/>
                      <w:numId w:val="6"/>
                    </w:numPr>
                    <w:spacing w:after="72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E-postrutiner ved saksbehandlers fravær. 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Saksbehandler må sikre at mottatt e-post kan behandles også ved fravær over lengre tid. Dette skal gjøres ved bruk av funksjon i e-postsystemet for automatisk svar med opplysninger om fraværets varighet. Adresse for kommunens postmottak oppgis.</w:t>
                  </w:r>
                </w:p>
                <w:p w:rsidR="00ED1D95" w:rsidRPr="00ED1D95" w:rsidRDefault="00ED1D95" w:rsidP="00ED1D95">
                  <w:pPr>
                    <w:numPr>
                      <w:ilvl w:val="0"/>
                      <w:numId w:val="7"/>
                    </w:numPr>
                    <w:spacing w:after="72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ED1D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Arbeidsgivers adgang til ansattes e-post og oversikt over bruk av e-postsystemet. </w:t>
                  </w:r>
                  <w:r w:rsidRPr="00ED1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Lov om personopplysninger, forskrifter til denne loven, samt Datatilsynets retningslinjer regulerer adgang til ansattes e-post og andre elektroniske dokumenter.</w:t>
                  </w:r>
                </w:p>
              </w:tc>
            </w:tr>
          </w:tbl>
          <w:p w:rsidR="00ED1D95" w:rsidRPr="00ED1D95" w:rsidRDefault="00ED1D95" w:rsidP="00ED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:rsidR="00B4003A" w:rsidRDefault="00B4003A"/>
    <w:sectPr w:rsidR="00B4003A" w:rsidSect="00B4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989"/>
    <w:multiLevelType w:val="multilevel"/>
    <w:tmpl w:val="BC8C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170258"/>
    <w:multiLevelType w:val="multilevel"/>
    <w:tmpl w:val="1B8E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976A68"/>
    <w:multiLevelType w:val="multilevel"/>
    <w:tmpl w:val="C4B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126150"/>
    <w:multiLevelType w:val="multilevel"/>
    <w:tmpl w:val="F11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D319F3"/>
    <w:multiLevelType w:val="multilevel"/>
    <w:tmpl w:val="81B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944C88"/>
    <w:multiLevelType w:val="multilevel"/>
    <w:tmpl w:val="6CD8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A21322"/>
    <w:multiLevelType w:val="multilevel"/>
    <w:tmpl w:val="9C8E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D95"/>
    <w:rsid w:val="00B4003A"/>
    <w:rsid w:val="00ED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3A"/>
  </w:style>
  <w:style w:type="paragraph" w:styleId="Overskrift1">
    <w:name w:val="heading 1"/>
    <w:basedOn w:val="Normal"/>
    <w:link w:val="Overskrift1Tegn"/>
    <w:uiPriority w:val="9"/>
    <w:qFormat/>
    <w:rsid w:val="00ED1D95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19"/>
      <w:szCs w:val="19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1D95"/>
    <w:rPr>
      <w:rFonts w:ascii="Verdana" w:eastAsia="Times New Roman" w:hAnsi="Verdana" w:cs="Times New Roman"/>
      <w:b/>
      <w:bCs/>
      <w:color w:val="4A5A80"/>
      <w:kern w:val="36"/>
      <w:sz w:val="19"/>
      <w:szCs w:val="19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D1D95"/>
    <w:rPr>
      <w:rFonts w:ascii="Verdana" w:hAnsi="Verdana" w:hint="default"/>
      <w:strike w:val="0"/>
      <w:dstrike w:val="0"/>
      <w:color w:val="4A5983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ED1D95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D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1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navn.etternavn@meraker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land.kommune.no/?pageid=5000000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2927</Characters>
  <Application>Microsoft Office Word</Application>
  <DocSecurity>0</DocSecurity>
  <Lines>24</Lines>
  <Paragraphs>6</Paragraphs>
  <ScaleCrop>false</ScaleCrop>
  <Company>Værnesregion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1</cp:revision>
  <dcterms:created xsi:type="dcterms:W3CDTF">2011-05-24T08:37:00Z</dcterms:created>
  <dcterms:modified xsi:type="dcterms:W3CDTF">2011-05-24T08:42:00Z</dcterms:modified>
</cp:coreProperties>
</file>